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A" w:rsidRPr="00051B2C" w:rsidRDefault="00D2269A" w:rsidP="00D2269A">
      <w:pPr>
        <w:rPr>
          <w:rFonts w:ascii="ＭＳ Ｐ明朝" w:eastAsia="ＭＳ Ｐ明朝" w:hAnsi="ＭＳ Ｐ明朝"/>
        </w:rPr>
      </w:pPr>
    </w:p>
    <w:p w:rsidR="00426161" w:rsidRDefault="00426161" w:rsidP="0088384A">
      <w:pPr>
        <w:jc w:val="center"/>
        <w:rPr>
          <w:rFonts w:ascii="ＭＳ Ｐ明朝" w:eastAsia="ＭＳ Ｐ明朝" w:hAnsi="ＭＳ Ｐ明朝"/>
        </w:rPr>
      </w:pPr>
    </w:p>
    <w:p w:rsidR="0063052F" w:rsidRPr="0006145E" w:rsidRDefault="00B7786E" w:rsidP="00B204E2">
      <w:pPr>
        <w:spacing w:line="240" w:lineRule="exact"/>
        <w:rPr>
          <w:rFonts w:ascii="MS UI Gothic" w:eastAsia="MS UI Gothic" w:hAnsi="MS UI Gothic"/>
        </w:rPr>
      </w:pPr>
      <w:r w:rsidRPr="00B7786E">
        <w:rPr>
          <w:rFonts w:ascii="ＭＳ Ｐ明朝" w:eastAsia="ＭＳ Ｐ明朝" w:hAnsi="ＭＳ Ｐ明朝"/>
          <w:noProof/>
        </w:rPr>
        <w:pict>
          <v:line id="_x0000_s1256" style="position:absolute;left:0;text-align:left;z-index:251660288" from="346.5pt,-27pt" to="378pt,-27pt"/>
        </w:pict>
      </w:r>
      <w:r w:rsidRPr="00B7786E">
        <w:rPr>
          <w:rFonts w:ascii="MS UI Gothic" w:eastAsia="MS UI Gothic" w:hAnsi="MS UI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07.5pt;margin-top:-36pt;width:115.5pt;height:18pt;z-index:251657216" filled="f" stroked="f">
            <v:textbox style="mso-next-textbox:#_x0000_s1066" inset="5.85pt,.7pt,5.85pt,.7pt">
              <w:txbxContent>
                <w:p w:rsidR="007837D8" w:rsidRPr="0006145E" w:rsidRDefault="007837D8" w:rsidP="00B702A8">
                  <w:pPr>
                    <w:jc w:val="right"/>
                    <w:rPr>
                      <w:rFonts w:ascii="MS UI Gothic" w:eastAsia="MS UI Gothic" w:hAnsi="MS UI Gothic"/>
                      <w:i/>
                      <w:iCs/>
                      <w:sz w:val="18"/>
                      <w:szCs w:val="18"/>
                    </w:rPr>
                  </w:pPr>
                  <w:r w:rsidRPr="0006145E">
                    <w:rPr>
                      <w:rFonts w:ascii="MS UI Gothic" w:eastAsia="MS UI Gothic" w:hAnsi="MS UI Gothic" w:hint="eastAsia"/>
                      <w:i/>
                      <w:iCs/>
                      <w:sz w:val="18"/>
                      <w:szCs w:val="18"/>
                    </w:rPr>
                    <w:t>参考資料</w:t>
                  </w:r>
                </w:p>
              </w:txbxContent>
            </v:textbox>
          </v:shape>
        </w:pict>
      </w:r>
      <w:r w:rsidR="0088384A" w:rsidRPr="006531E2">
        <w:rPr>
          <w:rFonts w:ascii="ＭＳ Ｐ明朝" w:eastAsia="ＭＳ Ｐ明朝" w:hAnsi="ＭＳ Ｐ明朝" w:hint="eastAsia"/>
          <w:b/>
          <w:noProof/>
        </w:rPr>
        <w:t xml:space="preserve"> </w:t>
      </w:r>
      <w:r w:rsidRPr="00B7786E">
        <w:rPr>
          <w:rFonts w:ascii="MS UI Gothic" w:eastAsia="MS UI Gothic" w:hAnsi="MS UI Gothic"/>
          <w:b/>
          <w:noProof/>
        </w:rPr>
        <w:pict>
          <v:shape id="_x0000_s1083" type="#_x0000_t202" style="position:absolute;left:0;text-align:left;margin-left:0;margin-top:-36pt;width:423pt;height:18pt;z-index:251655168;mso-position-horizontal-relative:text;mso-position-vertical-relative:text" fillcolor="silver" stroked="f">
            <v:shadow on="t"/>
            <v:textbox style="mso-next-textbox:#_x0000_s1083" inset="5.85pt,.7pt,5.85pt,.7pt">
              <w:txbxContent>
                <w:p w:rsidR="007837D8" w:rsidRPr="0088384A" w:rsidRDefault="007837D8" w:rsidP="00B702A8">
                  <w:pPr>
                    <w:rPr>
                      <w:rFonts w:ascii="MS UI Gothic" w:eastAsia="MS UI Gothic" w:hAnsi="MS UI Gothic"/>
                      <w:b/>
                      <w:bCs/>
                      <w:sz w:val="24"/>
                    </w:rPr>
                  </w:pPr>
                  <w:r w:rsidRPr="0088384A">
                    <w:rPr>
                      <w:rFonts w:ascii="MS UI Gothic" w:eastAsia="MS UI Gothic" w:hAnsi="MS UI Gothic" w:hint="eastAsia"/>
                      <w:b/>
                      <w:bCs/>
                      <w:sz w:val="24"/>
                    </w:rPr>
                    <w:t>遺伝子多型と体質</w:t>
                  </w:r>
                </w:p>
              </w:txbxContent>
            </v:textbox>
          </v:shape>
        </w:pict>
      </w:r>
      <w:r w:rsidR="0088384A" w:rsidRPr="0006145E">
        <w:rPr>
          <w:rFonts w:ascii="MS UI Gothic" w:eastAsia="MS UI Gothic" w:hAnsi="MS UI Gothic" w:hint="eastAsia"/>
        </w:rPr>
        <w:t>1</w:t>
      </w:r>
      <w:r w:rsidR="0063052F" w:rsidRPr="0006145E">
        <w:rPr>
          <w:rFonts w:ascii="MS UI Gothic" w:eastAsia="MS UI Gothic" w:hAnsi="MS UI Gothic" w:hint="eastAsia"/>
        </w:rPr>
        <w:t>．</w:t>
      </w:r>
      <w:r w:rsidR="00BD54DC" w:rsidRPr="0006145E">
        <w:rPr>
          <w:rFonts w:ascii="MS UI Gothic" w:eastAsia="MS UI Gothic" w:hAnsi="MS UI Gothic" w:hint="eastAsia"/>
        </w:rPr>
        <w:t>代表例「</w:t>
      </w:r>
      <w:r w:rsidR="0063052F" w:rsidRPr="0006145E">
        <w:rPr>
          <w:rFonts w:ascii="MS UI Gothic" w:eastAsia="MS UI Gothic" w:hAnsi="MS UI Gothic" w:hint="eastAsia"/>
        </w:rPr>
        <w:t>個人の体質と酒の強さ</w:t>
      </w:r>
      <w:r w:rsidR="00BD54DC" w:rsidRPr="0006145E">
        <w:rPr>
          <w:rFonts w:ascii="MS UI Gothic" w:eastAsia="MS UI Gothic" w:hAnsi="MS UI Gothic" w:hint="eastAsia"/>
        </w:rPr>
        <w:t>」</w:t>
      </w:r>
    </w:p>
    <w:p w:rsidR="009677E6" w:rsidRPr="00051B2C" w:rsidRDefault="00B7786E">
      <w:pPr>
        <w:rPr>
          <w:rFonts w:ascii="ＭＳ Ｐ明朝" w:eastAsia="ＭＳ Ｐ明朝" w:hAnsi="ＭＳ Ｐ明朝"/>
        </w:rPr>
      </w:pPr>
      <w:r w:rsidRPr="00B778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0" type="#_x0000_t75" style="position:absolute;left:0;text-align:left;margin-left:67.75pt;margin-top:145.45pt;width:294.5pt;height:168.7pt;z-index:251658240;mso-position-vertical-relative:page">
            <v:imagedata r:id="rId7" o:title="図1"/>
            <w10:wrap anchory="page"/>
          </v:shape>
        </w:pict>
      </w:r>
      <w:r>
        <w:rPr>
          <w:rFonts w:ascii="ＭＳ Ｐ明朝" w:eastAsia="ＭＳ Ｐ明朝" w:hAnsi="ＭＳ Ｐ明朝"/>
          <w:noProof/>
        </w:rPr>
        <w:pict>
          <v:rect id="_x0000_s1087" style="position:absolute;left:0;text-align:left;margin-left:10.5pt;margin-top:6pt;width:404.25pt;height:186pt;z-index:251656192">
            <v:shadow on="t"/>
            <v:textbox inset="5.85pt,.7pt,5.85pt,.7pt"/>
          </v:rect>
        </w:pict>
      </w:r>
    </w:p>
    <w:p w:rsidR="009677E6" w:rsidRPr="00051B2C" w:rsidRDefault="009677E6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9677E6" w:rsidRPr="00051B2C" w:rsidRDefault="009677E6">
      <w:pPr>
        <w:rPr>
          <w:rFonts w:ascii="ＭＳ Ｐ明朝" w:eastAsia="ＭＳ Ｐ明朝" w:hAnsi="ＭＳ Ｐ明朝"/>
        </w:rPr>
      </w:pPr>
    </w:p>
    <w:p w:rsidR="0063052F" w:rsidRPr="00B204E2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B7786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_x0000_s1251" type="#_x0000_t202" style="position:absolute;left:0;text-align:left;margin-left:5.4pt;margin-top:15pt;width:415.5pt;height:63.35pt;z-index:251659264" filled="f" fillcolor="#ff9" stroked="f" strokecolor="blue">
            <v:textbox style="mso-next-textbox:#_x0000_s1251" inset="5.85pt,.7pt,5.85pt,.7pt">
              <w:txbxContent>
                <w:p w:rsidR="009827D3" w:rsidRDefault="007837D8" w:rsidP="00B204E2">
                  <w:pPr>
                    <w:spacing w:line="280" w:lineRule="exact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 w:rsidRPr="0088384A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・肝臓にあるALDH（</w:t>
                  </w:r>
                  <w:proofErr w:type="spellStart"/>
                  <w:r w:rsidRPr="0088384A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Aldehyde</w:t>
                  </w:r>
                  <w:proofErr w:type="spellEnd"/>
                  <w:r w:rsidRPr="0088384A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384A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Dehydrogenase</w:t>
                  </w:r>
                  <w:proofErr w:type="spellEnd"/>
                  <w:r w:rsidRPr="0088384A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）の酵素の働き方により、酒に強いか弱いかが決まる。</w:t>
                  </w:r>
                </w:p>
                <w:p w:rsidR="009827D3" w:rsidRPr="009827D3" w:rsidRDefault="009827D3" w:rsidP="00B204E2">
                  <w:pPr>
                    <w:spacing w:line="280" w:lineRule="exact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・ALDHの働きが弱い人は、アセトアルデヒド（二日酔いなどの原因物質）の分解が遅く体内に</w:t>
                  </w:r>
                  <w:r w:rsidR="0003470E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滞</w:t>
                  </w: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まる。</w:t>
                  </w:r>
                </w:p>
                <w:p w:rsidR="007837D8" w:rsidRPr="0088384A" w:rsidRDefault="007837D8" w:rsidP="00B204E2">
                  <w:pPr>
                    <w:spacing w:line="280" w:lineRule="exact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 w:rsidRPr="0088384A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・ALDHの働きは、体質（ALDHの遺伝子）により決まる。</w:t>
                  </w: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 xml:space="preserve"> </w:t>
                  </w:r>
                </w:p>
                <w:p w:rsidR="007837D8" w:rsidRPr="0088384A" w:rsidRDefault="007837D8" w:rsidP="00B204E2">
                  <w:pPr>
                    <w:spacing w:line="280" w:lineRule="exact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 w:rsidRPr="0088384A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・つまりALDHの遺伝子により、酒に強い人、弱い人、ほとんど飲めない人が決まる。</w:t>
                  </w: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3052F" w:rsidRDefault="0063052F">
      <w:pPr>
        <w:rPr>
          <w:rFonts w:ascii="ＭＳ Ｐ明朝" w:eastAsia="ＭＳ Ｐ明朝" w:hAnsi="ＭＳ Ｐ明朝"/>
        </w:rPr>
      </w:pPr>
    </w:p>
    <w:p w:rsidR="00B204E2" w:rsidRDefault="00B204E2">
      <w:pPr>
        <w:rPr>
          <w:rFonts w:ascii="ＭＳ Ｐ明朝" w:eastAsia="ＭＳ Ｐ明朝" w:hAnsi="ＭＳ Ｐ明朝"/>
        </w:rPr>
      </w:pPr>
    </w:p>
    <w:p w:rsidR="00A24D6D" w:rsidRDefault="00A24D6D" w:rsidP="00A24D6D">
      <w:pPr>
        <w:ind w:firstLineChars="100" w:firstLine="210"/>
        <w:rPr>
          <w:rFonts w:ascii="MS UI Gothic" w:eastAsia="MS UI Gothic" w:hAnsi="MS UI Gothic"/>
        </w:rPr>
      </w:pPr>
    </w:p>
    <w:p w:rsidR="00EB1CA6" w:rsidRDefault="00EB1CA6" w:rsidP="00A24D6D">
      <w:pPr>
        <w:ind w:firstLineChars="100" w:firstLine="210"/>
        <w:rPr>
          <w:rFonts w:ascii="MS UI Gothic" w:eastAsia="MS UI Gothic" w:hAnsi="MS UI Gothic"/>
        </w:rPr>
      </w:pPr>
    </w:p>
    <w:p w:rsidR="0063052F" w:rsidRPr="0006145E" w:rsidRDefault="00426161" w:rsidP="00A24D6D">
      <w:pPr>
        <w:ind w:firstLineChars="100" w:firstLine="210"/>
        <w:rPr>
          <w:rFonts w:ascii="MS UI Gothic" w:eastAsia="MS UI Gothic" w:hAnsi="MS UI Gothic"/>
        </w:rPr>
      </w:pPr>
      <w:r w:rsidRPr="0006145E">
        <w:rPr>
          <w:rFonts w:ascii="MS UI Gothic" w:eastAsia="MS UI Gothic" w:hAnsi="MS UI Gothic" w:hint="eastAsia"/>
        </w:rPr>
        <w:t>2. イリノテカンによる副作用と体質</w:t>
      </w:r>
    </w:p>
    <w:p w:rsidR="0063052F" w:rsidRPr="00051B2C" w:rsidRDefault="00B7786E">
      <w:pPr>
        <w:rPr>
          <w:rFonts w:ascii="ＭＳ Ｐ明朝" w:eastAsia="ＭＳ Ｐ明朝" w:hAnsi="ＭＳ Ｐ明朝"/>
        </w:rPr>
      </w:pPr>
      <w:r w:rsidRPr="00B7786E">
        <w:rPr>
          <w:noProof/>
        </w:rPr>
        <w:pict>
          <v:shape id="_x0000_s1261" type="#_x0000_t75" style="position:absolute;left:0;text-align:left;margin-left:39.15pt;margin-top:413.65pt;width:294.7pt;height:215.15pt;z-index:251661312;mso-position-vertical-relative:page" o:allowoverlap="f">
            <v:imagedata r:id="rId8" o:title="図1"/>
            <w10:wrap anchory="page"/>
          </v:shape>
        </w:pict>
      </w: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B204E2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3052F" w:rsidRPr="00051B2C" w:rsidRDefault="0063052F">
      <w:pPr>
        <w:rPr>
          <w:rFonts w:ascii="ＭＳ Ｐ明朝" w:eastAsia="ＭＳ Ｐ明朝" w:hAnsi="ＭＳ Ｐ明朝"/>
        </w:rPr>
      </w:pPr>
    </w:p>
    <w:p w:rsidR="006A4ABE" w:rsidRPr="00051B2C" w:rsidRDefault="006A4ABE">
      <w:pPr>
        <w:rPr>
          <w:rFonts w:ascii="ＭＳ Ｐ明朝" w:eastAsia="ＭＳ Ｐ明朝" w:hAnsi="ＭＳ Ｐ明朝"/>
        </w:rPr>
      </w:pPr>
    </w:p>
    <w:p w:rsidR="006A4ABE" w:rsidRPr="00051B2C" w:rsidRDefault="006A4ABE">
      <w:pPr>
        <w:rPr>
          <w:rFonts w:ascii="ＭＳ Ｐ明朝" w:eastAsia="ＭＳ Ｐ明朝" w:hAnsi="ＭＳ Ｐ明朝"/>
        </w:rPr>
      </w:pPr>
    </w:p>
    <w:p w:rsidR="0063052F" w:rsidRDefault="00B7786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_x0000_s1040" type="#_x0000_t202" style="position:absolute;left:0;text-align:left;margin-left:5.4pt;margin-top:6pt;width:417.75pt;height:117pt;z-index:251654144" filled="f" fillcolor="#ff9" stroked="f" strokecolor="blue">
            <v:textbox inset="5.85pt,.7pt,5.85pt,.7pt">
              <w:txbxContent>
                <w:p w:rsidR="007C62F3" w:rsidRDefault="007837D8" w:rsidP="007C62F3">
                  <w:pPr>
                    <w:spacing w:line="280" w:lineRule="exact"/>
                    <w:ind w:left="200" w:hangingChars="100" w:hanging="200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ab/>
                  </w: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肝臓にあるUGT1A1（UDPグルクロン酸転移酵素）の酵素の働き方により、イリノテカンの副作用が出やすいか、出にくいかが決まる。</w:t>
                  </w:r>
                </w:p>
                <w:p w:rsidR="003B398B" w:rsidRDefault="007C62F3">
                  <w:pPr>
                    <w:numPr>
                      <w:ilvl w:val="0"/>
                      <w:numId w:val="14"/>
                    </w:numPr>
                    <w:spacing w:line="280" w:lineRule="exact"/>
                    <w:ind w:left="200" w:hanging="200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UGT1A1の働きが弱い人は、SN-38の代謝が遅く体内にとどまる。</w:t>
                  </w:r>
                </w:p>
                <w:p w:rsidR="007837D8" w:rsidRDefault="007837D8" w:rsidP="00426161">
                  <w:pPr>
                    <w:spacing w:line="280" w:lineRule="exact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 xml:space="preserve">・　</w:t>
                  </w: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UGT1A1の働きは、体質（UGT1A1遺伝子）により決まる。</w:t>
                  </w:r>
                </w:p>
                <w:p w:rsidR="007837D8" w:rsidRPr="00426161" w:rsidRDefault="007837D8" w:rsidP="00426161">
                  <w:pPr>
                    <w:spacing w:line="280" w:lineRule="exact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 xml:space="preserve">　</w:t>
                  </w: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つまりUGT1A1遺伝子により、強い副作用（白血球減少</w:t>
                  </w: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  <w:vertAlign w:val="superscript"/>
                    </w:rPr>
                    <w:t>注）</w:t>
                  </w: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など）が出やすい人、出にくい人が決まる。</w:t>
                  </w:r>
                </w:p>
                <w:p w:rsidR="007837D8" w:rsidRPr="00426161" w:rsidRDefault="007837D8" w:rsidP="00426161">
                  <w:pPr>
                    <w:spacing w:line="280" w:lineRule="exact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 xml:space="preserve">　</w:t>
                  </w: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副作用が出やすいと判定された人は、5～8割程度の人に副作用を認める。</w:t>
                  </w:r>
                </w:p>
                <w:p w:rsidR="007837D8" w:rsidRDefault="007837D8" w:rsidP="00426161">
                  <w:pPr>
                    <w:spacing w:line="280" w:lineRule="exact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 xml:space="preserve">　</w:t>
                  </w:r>
                  <w:r w:rsidRPr="00426161">
                    <w:rPr>
                      <w:rFonts w:ascii="MS UI Gothic" w:eastAsia="MS UI Gothic" w:hAnsi="MS UI Gothic" w:hint="eastAsia"/>
                      <w:sz w:val="20"/>
                      <w:szCs w:val="20"/>
                    </w:rPr>
                    <w:t>副作用が出にくいと判定された人は、8割程度の人に副作用を認めない。</w:t>
                  </w:r>
                </w:p>
                <w:p w:rsidR="007837D8" w:rsidRPr="00426161" w:rsidRDefault="007837D8" w:rsidP="00A24D6D">
                  <w:pPr>
                    <w:spacing w:line="200" w:lineRule="exact"/>
                    <w:rPr>
                      <w:rFonts w:ascii="MS UI Gothic" w:eastAsia="MS UI Gothic" w:hAnsi="MS UI Gothic"/>
                      <w:sz w:val="20"/>
                      <w:szCs w:val="20"/>
                    </w:rPr>
                  </w:pPr>
                </w:p>
                <w:p w:rsidR="007837D8" w:rsidRPr="00A24D6D" w:rsidRDefault="007837D8" w:rsidP="00A24D6D">
                  <w:pPr>
                    <w:spacing w:line="200" w:lineRule="exac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A24D6D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 xml:space="preserve">　　注)　白血球が著しく減少すると、感染症を起こしやすく危険な状態となります。</w:t>
                  </w:r>
                </w:p>
              </w:txbxContent>
            </v:textbox>
          </v:shape>
        </w:pict>
      </w:r>
    </w:p>
    <w:p w:rsidR="00A24D6D" w:rsidRDefault="00A24D6D">
      <w:pPr>
        <w:rPr>
          <w:rFonts w:ascii="ＭＳ Ｐ明朝" w:eastAsia="ＭＳ Ｐ明朝" w:hAnsi="ＭＳ Ｐ明朝"/>
        </w:rPr>
      </w:pPr>
    </w:p>
    <w:p w:rsidR="00A24D6D" w:rsidRPr="00051B2C" w:rsidRDefault="00A24D6D">
      <w:pPr>
        <w:rPr>
          <w:rFonts w:ascii="ＭＳ Ｐ明朝" w:eastAsia="ＭＳ Ｐ明朝" w:hAnsi="ＭＳ Ｐ明朝"/>
        </w:rPr>
      </w:pPr>
    </w:p>
    <w:p w:rsidR="001A46B4" w:rsidRPr="001A46B4" w:rsidRDefault="001A46B4" w:rsidP="00BE4ABC">
      <w:pPr>
        <w:rPr>
          <w:rFonts w:ascii="ＭＳ Ｐ明朝" w:eastAsia="ＭＳ Ｐ明朝" w:hAnsi="ＭＳ Ｐ明朝"/>
          <w:b/>
        </w:rPr>
      </w:pPr>
    </w:p>
    <w:sectPr w:rsidR="001A46B4" w:rsidRPr="001A46B4" w:rsidSect="00574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41" w:rsidRDefault="00433F41">
      <w:r>
        <w:separator/>
      </w:r>
    </w:p>
  </w:endnote>
  <w:endnote w:type="continuationSeparator" w:id="0">
    <w:p w:rsidR="00433F41" w:rsidRDefault="0043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D8" w:rsidRDefault="00B7786E" w:rsidP="004565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37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37D8" w:rsidRDefault="007837D8" w:rsidP="005742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D8" w:rsidRDefault="00B7786E" w:rsidP="004565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37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66BF">
      <w:rPr>
        <w:rStyle w:val="a8"/>
        <w:noProof/>
      </w:rPr>
      <w:t>1</w:t>
    </w:r>
    <w:r>
      <w:rPr>
        <w:rStyle w:val="a8"/>
      </w:rPr>
      <w:fldChar w:fldCharType="end"/>
    </w:r>
  </w:p>
  <w:p w:rsidR="007837D8" w:rsidRDefault="007837D8" w:rsidP="0057428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B1" w:rsidRDefault="005569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41" w:rsidRDefault="00433F41">
      <w:r>
        <w:separator/>
      </w:r>
    </w:p>
  </w:footnote>
  <w:footnote w:type="continuationSeparator" w:id="0">
    <w:p w:rsidR="00433F41" w:rsidRDefault="00433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B1" w:rsidRDefault="005569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B1" w:rsidRDefault="005569B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A" w:rsidRPr="00CF345A" w:rsidRDefault="00CF345A">
    <w:pPr>
      <w:pStyle w:val="a9"/>
      <w:rPr>
        <w:rFonts w:ascii="Verdana" w:hAnsi="Verdana"/>
        <w:b/>
        <w:bCs/>
        <w:color w:val="808080"/>
        <w:sz w:val="36"/>
        <w:szCs w:val="36"/>
      </w:rPr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B8E"/>
    <w:multiLevelType w:val="hybridMultilevel"/>
    <w:tmpl w:val="8D569174"/>
    <w:lvl w:ilvl="0" w:tplc="331875D2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8E5590"/>
    <w:multiLevelType w:val="hybridMultilevel"/>
    <w:tmpl w:val="FDA0A32E"/>
    <w:lvl w:ilvl="0" w:tplc="3156054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72C8A"/>
    <w:multiLevelType w:val="hybridMultilevel"/>
    <w:tmpl w:val="322AC6C4"/>
    <w:lvl w:ilvl="0" w:tplc="99CA59EC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681E2C"/>
    <w:multiLevelType w:val="hybridMultilevel"/>
    <w:tmpl w:val="D12E59B6"/>
    <w:lvl w:ilvl="0" w:tplc="57E0A67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E1453D"/>
    <w:multiLevelType w:val="hybridMultilevel"/>
    <w:tmpl w:val="1F2C3F6E"/>
    <w:lvl w:ilvl="0" w:tplc="EA2051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C2232C"/>
    <w:multiLevelType w:val="hybridMultilevel"/>
    <w:tmpl w:val="B666D45A"/>
    <w:lvl w:ilvl="0" w:tplc="F6E448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D5B0D38"/>
    <w:multiLevelType w:val="hybridMultilevel"/>
    <w:tmpl w:val="0548FA9E"/>
    <w:lvl w:ilvl="0" w:tplc="D8640512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D27585"/>
    <w:multiLevelType w:val="hybridMultilevel"/>
    <w:tmpl w:val="F960771C"/>
    <w:lvl w:ilvl="0" w:tplc="BF1C25FE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EDE4E16"/>
    <w:multiLevelType w:val="hybridMultilevel"/>
    <w:tmpl w:val="B98A64EC"/>
    <w:lvl w:ilvl="0" w:tplc="A7444A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290D49"/>
    <w:multiLevelType w:val="hybridMultilevel"/>
    <w:tmpl w:val="D8944BFC"/>
    <w:lvl w:ilvl="0" w:tplc="E810435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5D782A"/>
    <w:multiLevelType w:val="hybridMultilevel"/>
    <w:tmpl w:val="8BCA5FC8"/>
    <w:lvl w:ilvl="0" w:tplc="1DBAB52A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7C6C44"/>
    <w:multiLevelType w:val="hybridMultilevel"/>
    <w:tmpl w:val="473ADCB0"/>
    <w:lvl w:ilvl="0" w:tplc="8C284F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EE2207D"/>
    <w:multiLevelType w:val="hybridMultilevel"/>
    <w:tmpl w:val="C55A8F2C"/>
    <w:lvl w:ilvl="0" w:tplc="0FB614F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8AE7366"/>
    <w:multiLevelType w:val="hybridMultilevel"/>
    <w:tmpl w:val="487882D8"/>
    <w:lvl w:ilvl="0" w:tplc="5FA231D0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revisionView w:markup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03"/>
    <w:rsid w:val="0003470E"/>
    <w:rsid w:val="00051B2C"/>
    <w:rsid w:val="0006145E"/>
    <w:rsid w:val="00077A41"/>
    <w:rsid w:val="00080AD2"/>
    <w:rsid w:val="00084636"/>
    <w:rsid w:val="000863C0"/>
    <w:rsid w:val="000C69D3"/>
    <w:rsid w:val="000D7A3D"/>
    <w:rsid w:val="000E0A39"/>
    <w:rsid w:val="000F07CE"/>
    <w:rsid w:val="000F7651"/>
    <w:rsid w:val="001223DF"/>
    <w:rsid w:val="001232EE"/>
    <w:rsid w:val="00127AD7"/>
    <w:rsid w:val="00131306"/>
    <w:rsid w:val="00135A29"/>
    <w:rsid w:val="001818E2"/>
    <w:rsid w:val="001A46B4"/>
    <w:rsid w:val="001B21CE"/>
    <w:rsid w:val="001B71F3"/>
    <w:rsid w:val="001C0427"/>
    <w:rsid w:val="001D4CC3"/>
    <w:rsid w:val="001E6EA7"/>
    <w:rsid w:val="00221880"/>
    <w:rsid w:val="00231CDD"/>
    <w:rsid w:val="00245471"/>
    <w:rsid w:val="00263BEA"/>
    <w:rsid w:val="00291531"/>
    <w:rsid w:val="002B6217"/>
    <w:rsid w:val="002C78A0"/>
    <w:rsid w:val="00327549"/>
    <w:rsid w:val="00340B7B"/>
    <w:rsid w:val="00351272"/>
    <w:rsid w:val="0035321C"/>
    <w:rsid w:val="003769FF"/>
    <w:rsid w:val="00391E53"/>
    <w:rsid w:val="003A1E8A"/>
    <w:rsid w:val="003A39B6"/>
    <w:rsid w:val="003B398B"/>
    <w:rsid w:val="003B7FCB"/>
    <w:rsid w:val="003D62C1"/>
    <w:rsid w:val="003F789A"/>
    <w:rsid w:val="00420004"/>
    <w:rsid w:val="00426161"/>
    <w:rsid w:val="00433F41"/>
    <w:rsid w:val="0043702B"/>
    <w:rsid w:val="00440096"/>
    <w:rsid w:val="0045652F"/>
    <w:rsid w:val="00474196"/>
    <w:rsid w:val="004A7690"/>
    <w:rsid w:val="004D506E"/>
    <w:rsid w:val="004E3C47"/>
    <w:rsid w:val="00522542"/>
    <w:rsid w:val="00525C1A"/>
    <w:rsid w:val="00547100"/>
    <w:rsid w:val="005569B1"/>
    <w:rsid w:val="00574285"/>
    <w:rsid w:val="005F3EEC"/>
    <w:rsid w:val="005F7993"/>
    <w:rsid w:val="00605356"/>
    <w:rsid w:val="0061404F"/>
    <w:rsid w:val="006234C4"/>
    <w:rsid w:val="006235A1"/>
    <w:rsid w:val="00624522"/>
    <w:rsid w:val="0063052F"/>
    <w:rsid w:val="0063330E"/>
    <w:rsid w:val="006531E2"/>
    <w:rsid w:val="00660DF1"/>
    <w:rsid w:val="00696A0F"/>
    <w:rsid w:val="006A4ABE"/>
    <w:rsid w:val="006A60C6"/>
    <w:rsid w:val="006C13FF"/>
    <w:rsid w:val="006C2D7E"/>
    <w:rsid w:val="006D3C79"/>
    <w:rsid w:val="006E6498"/>
    <w:rsid w:val="006E79A6"/>
    <w:rsid w:val="00706BBB"/>
    <w:rsid w:val="0070797D"/>
    <w:rsid w:val="00741A2E"/>
    <w:rsid w:val="0075348D"/>
    <w:rsid w:val="00781A54"/>
    <w:rsid w:val="007837D8"/>
    <w:rsid w:val="007A382D"/>
    <w:rsid w:val="007C3410"/>
    <w:rsid w:val="007C62F3"/>
    <w:rsid w:val="007D70F0"/>
    <w:rsid w:val="007E7A87"/>
    <w:rsid w:val="008134DD"/>
    <w:rsid w:val="00846CF6"/>
    <w:rsid w:val="00854E18"/>
    <w:rsid w:val="0088384A"/>
    <w:rsid w:val="00887D41"/>
    <w:rsid w:val="00890D66"/>
    <w:rsid w:val="008A77D3"/>
    <w:rsid w:val="008E1ADA"/>
    <w:rsid w:val="008E3F47"/>
    <w:rsid w:val="0091030E"/>
    <w:rsid w:val="009124C5"/>
    <w:rsid w:val="009239BD"/>
    <w:rsid w:val="009519E4"/>
    <w:rsid w:val="00954190"/>
    <w:rsid w:val="00966B44"/>
    <w:rsid w:val="009677E6"/>
    <w:rsid w:val="009827D3"/>
    <w:rsid w:val="00982E93"/>
    <w:rsid w:val="00992602"/>
    <w:rsid w:val="00996CA1"/>
    <w:rsid w:val="009B47E2"/>
    <w:rsid w:val="009C051A"/>
    <w:rsid w:val="009C0D9E"/>
    <w:rsid w:val="009E3189"/>
    <w:rsid w:val="009F0249"/>
    <w:rsid w:val="00A24D6D"/>
    <w:rsid w:val="00A34BB6"/>
    <w:rsid w:val="00A4760B"/>
    <w:rsid w:val="00A50178"/>
    <w:rsid w:val="00A766BF"/>
    <w:rsid w:val="00AB44C9"/>
    <w:rsid w:val="00AB697E"/>
    <w:rsid w:val="00AC4C55"/>
    <w:rsid w:val="00AD6CB6"/>
    <w:rsid w:val="00AF2F09"/>
    <w:rsid w:val="00B204E2"/>
    <w:rsid w:val="00B31632"/>
    <w:rsid w:val="00B702A8"/>
    <w:rsid w:val="00B7786E"/>
    <w:rsid w:val="00BC2652"/>
    <w:rsid w:val="00BD54DC"/>
    <w:rsid w:val="00BE4ABC"/>
    <w:rsid w:val="00C54294"/>
    <w:rsid w:val="00C55FF3"/>
    <w:rsid w:val="00C6740A"/>
    <w:rsid w:val="00CB4A12"/>
    <w:rsid w:val="00CE4C03"/>
    <w:rsid w:val="00CF345A"/>
    <w:rsid w:val="00D05BEE"/>
    <w:rsid w:val="00D2269A"/>
    <w:rsid w:val="00D30EA5"/>
    <w:rsid w:val="00D54AE6"/>
    <w:rsid w:val="00D81439"/>
    <w:rsid w:val="00D90D6A"/>
    <w:rsid w:val="00D923E8"/>
    <w:rsid w:val="00D92593"/>
    <w:rsid w:val="00DB404B"/>
    <w:rsid w:val="00DB6860"/>
    <w:rsid w:val="00DD0887"/>
    <w:rsid w:val="00DF7ABB"/>
    <w:rsid w:val="00E17607"/>
    <w:rsid w:val="00E341D2"/>
    <w:rsid w:val="00E74A3C"/>
    <w:rsid w:val="00E8410A"/>
    <w:rsid w:val="00EB0C45"/>
    <w:rsid w:val="00EB1CA6"/>
    <w:rsid w:val="00EB6876"/>
    <w:rsid w:val="00ED6A80"/>
    <w:rsid w:val="00EE2ED5"/>
    <w:rsid w:val="00F22753"/>
    <w:rsid w:val="00F310EB"/>
    <w:rsid w:val="00F337BF"/>
    <w:rsid w:val="00F64AF5"/>
    <w:rsid w:val="00F71DC7"/>
    <w:rsid w:val="00FB3AB3"/>
    <w:rsid w:val="00F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030E"/>
  </w:style>
  <w:style w:type="paragraph" w:styleId="a4">
    <w:name w:val="Note Heading"/>
    <w:basedOn w:val="a"/>
    <w:next w:val="a"/>
    <w:rsid w:val="0091030E"/>
    <w:pPr>
      <w:jc w:val="center"/>
    </w:pPr>
  </w:style>
  <w:style w:type="paragraph" w:styleId="a5">
    <w:name w:val="Closing"/>
    <w:basedOn w:val="a"/>
    <w:rsid w:val="0091030E"/>
    <w:pPr>
      <w:jc w:val="right"/>
    </w:pPr>
  </w:style>
  <w:style w:type="paragraph" w:styleId="a6">
    <w:name w:val="Balloon Text"/>
    <w:basedOn w:val="a"/>
    <w:semiHidden/>
    <w:rsid w:val="00522542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5742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4285"/>
  </w:style>
  <w:style w:type="paragraph" w:styleId="a9">
    <w:name w:val="header"/>
    <w:basedOn w:val="a"/>
    <w:rsid w:val="00CF34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遺伝子検査に関する同意書</vt:lpstr>
      <vt:lpstr>遺伝子検査に関する同意書</vt:lpstr>
    </vt:vector>
  </TitlesOfParts>
  <Company>第一化学薬品株式会社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遺伝子検査に関する同意書</dc:title>
  <dc:creator>第一化学薬品株式会社</dc:creator>
  <cp:lastModifiedBy>武田　理絵</cp:lastModifiedBy>
  <cp:revision>5</cp:revision>
  <cp:lastPrinted>2009-02-20T04:11:00Z</cp:lastPrinted>
  <dcterms:created xsi:type="dcterms:W3CDTF">2015-05-29T05:53:00Z</dcterms:created>
  <dcterms:modified xsi:type="dcterms:W3CDTF">2015-05-29T06:01:00Z</dcterms:modified>
</cp:coreProperties>
</file>